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D0392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720" w:firstLineChars="200"/>
        <w:jc w:val="center"/>
        <w:textAlignment w:val="auto"/>
        <w:rPr>
          <w:rFonts w:hint="eastAsia" w:ascii="宋体" w:hAnsi="宋体" w:eastAsia="宋体" w:cs="宋体"/>
          <w:sz w:val="36"/>
          <w:szCs w:val="36"/>
          <w:u w:val="none"/>
          <w:lang w:val="en-US" w:eastAsia="zh-CN"/>
        </w:rPr>
      </w:pPr>
      <w:r>
        <w:rPr>
          <w:rFonts w:hint="eastAsia" w:ascii="宋体" w:hAnsi="宋体" w:eastAsia="宋体" w:cs="宋体"/>
          <w:sz w:val="36"/>
          <w:szCs w:val="36"/>
          <w:u w:val="none"/>
          <w:lang w:val="en-US" w:eastAsia="zh-CN"/>
        </w:rPr>
        <w:t>报价明细表</w:t>
      </w:r>
    </w:p>
    <w:p w14:paraId="261239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 xml:space="preserve">                                     单位： 元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8"/>
        <w:gridCol w:w="1369"/>
        <w:gridCol w:w="2178"/>
        <w:gridCol w:w="1135"/>
        <w:gridCol w:w="1421"/>
        <w:gridCol w:w="1421"/>
      </w:tblGrid>
      <w:tr w14:paraId="1B7C8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8" w:type="dxa"/>
            <w:noWrap w:val="0"/>
            <w:vAlign w:val="top"/>
          </w:tcPr>
          <w:p w14:paraId="4A2765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369" w:type="dxa"/>
            <w:noWrap w:val="0"/>
            <w:vAlign w:val="top"/>
          </w:tcPr>
          <w:p w14:paraId="20F09F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项目内容</w:t>
            </w:r>
          </w:p>
        </w:tc>
        <w:tc>
          <w:tcPr>
            <w:tcW w:w="2178" w:type="dxa"/>
            <w:noWrap w:val="0"/>
            <w:vAlign w:val="top"/>
          </w:tcPr>
          <w:p w14:paraId="56440E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80" w:firstLineChars="200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详细说明</w:t>
            </w:r>
          </w:p>
        </w:tc>
        <w:tc>
          <w:tcPr>
            <w:tcW w:w="1135" w:type="dxa"/>
            <w:noWrap w:val="0"/>
            <w:vAlign w:val="top"/>
          </w:tcPr>
          <w:p w14:paraId="07ABC5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数量</w:t>
            </w:r>
          </w:p>
          <w:p w14:paraId="463A8C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421" w:type="dxa"/>
            <w:noWrap w:val="0"/>
            <w:vAlign w:val="top"/>
          </w:tcPr>
          <w:p w14:paraId="5B4498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240" w:firstLineChars="100"/>
              <w:jc w:val="both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单价</w:t>
            </w:r>
          </w:p>
          <w:p w14:paraId="6FA968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（亩/元）</w:t>
            </w:r>
          </w:p>
        </w:tc>
        <w:tc>
          <w:tcPr>
            <w:tcW w:w="1421" w:type="dxa"/>
            <w:noWrap w:val="0"/>
            <w:vAlign w:val="top"/>
          </w:tcPr>
          <w:p w14:paraId="23FA33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80" w:firstLineChars="200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合价</w:t>
            </w:r>
          </w:p>
        </w:tc>
      </w:tr>
      <w:tr w14:paraId="056E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2" w:hRule="atLeast"/>
        </w:trPr>
        <w:tc>
          <w:tcPr>
            <w:tcW w:w="998" w:type="dxa"/>
            <w:noWrap w:val="0"/>
            <w:vAlign w:val="top"/>
          </w:tcPr>
          <w:p w14:paraId="21EFDF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960" w:lineRule="auto"/>
              <w:ind w:firstLine="240" w:firstLineChars="100"/>
              <w:jc w:val="both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369" w:type="dxa"/>
            <w:noWrap w:val="0"/>
            <w:vAlign w:val="top"/>
          </w:tcPr>
          <w:p w14:paraId="56B128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威海市海滨林场林下可燃物清理</w:t>
            </w:r>
          </w:p>
        </w:tc>
        <w:tc>
          <w:tcPr>
            <w:tcW w:w="2178" w:type="dxa"/>
            <w:noWrap w:val="0"/>
            <w:vAlign w:val="top"/>
          </w:tcPr>
          <w:p w14:paraId="193AEC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default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lang w:val="en-US" w:eastAsia="zh-CN"/>
              </w:rPr>
              <w:t>菊花顶林区120亩、高角山林区10亩、杏花村林区20亩。</w:t>
            </w:r>
          </w:p>
        </w:tc>
        <w:tc>
          <w:tcPr>
            <w:tcW w:w="1135" w:type="dxa"/>
            <w:noWrap w:val="0"/>
            <w:vAlign w:val="top"/>
          </w:tcPr>
          <w:p w14:paraId="2FD052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0" w:lineRule="auto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>150亩</w:t>
            </w:r>
          </w:p>
        </w:tc>
        <w:tc>
          <w:tcPr>
            <w:tcW w:w="1421" w:type="dxa"/>
            <w:noWrap w:val="0"/>
            <w:vAlign w:val="top"/>
          </w:tcPr>
          <w:p w14:paraId="0FF59D3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0" w:lineRule="auto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421" w:type="dxa"/>
            <w:noWrap w:val="0"/>
            <w:vAlign w:val="top"/>
          </w:tcPr>
          <w:p w14:paraId="55562F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0" w:lineRule="auto"/>
              <w:jc w:val="center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311A3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  <w:noWrap w:val="0"/>
            <w:vAlign w:val="top"/>
          </w:tcPr>
          <w:p w14:paraId="4BC0560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80" w:firstLineChars="200"/>
              <w:textAlignment w:val="auto"/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sz w:val="24"/>
                <w:szCs w:val="24"/>
                <w:u w:val="none"/>
                <w:vertAlign w:val="baseline"/>
                <w:lang w:val="en-US" w:eastAsia="zh-CN"/>
              </w:rPr>
              <w:t xml:space="preserve">  合计：人民币     元。</w:t>
            </w:r>
          </w:p>
        </w:tc>
      </w:tr>
    </w:tbl>
    <w:p w14:paraId="37C974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val="en-US" w:eastAsia="zh-CN"/>
        </w:rPr>
        <w:t>注：报价包涵服务费、管理费、利润、税金以及其他服务等所有费用。</w:t>
      </w:r>
    </w:p>
    <w:p w14:paraId="784745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报价明细表后需附：</w:t>
      </w:r>
    </w:p>
    <w:p w14:paraId="1258C1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1.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具有独立法人资格的营业执照等相关证件证明材料。</w:t>
      </w:r>
    </w:p>
    <w:p w14:paraId="390C15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2.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具有良好的商业信誉，依法缴纳各项税收和社会保障金，无偷税漏税等违法违规行为证明材料。</w:t>
      </w:r>
    </w:p>
    <w:p w14:paraId="6920C6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3.具有履行合同所必须的设备和专业技术能力，并能提供优质的服务。</w:t>
      </w:r>
    </w:p>
    <w:p w14:paraId="0357F4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4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.参加本次采购活动前三年内，在经营活动中无重大违法记录的承诺函(格式自拟);</w:t>
      </w:r>
    </w:p>
    <w:p w14:paraId="466553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lang w:val="en-US" w:eastAsia="zh-CN"/>
        </w:rPr>
        <w:t>5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>.售后服务承诺(格式自拟)。</w:t>
      </w:r>
      <w:r>
        <w:rPr>
          <w:rFonts w:hint="eastAsia" w:ascii="CESI仿宋-GB2312" w:hAnsi="CESI仿宋-GB2312" w:eastAsia="CESI仿宋-GB2312" w:cs="CESI仿宋-GB2312"/>
          <w:sz w:val="30"/>
          <w:szCs w:val="30"/>
          <w:lang w:eastAsia="zh-CN"/>
        </w:rPr>
        <w:tab/>
      </w:r>
    </w:p>
    <w:p w14:paraId="45F306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CESI仿宋-GB2312" w:hAnsi="CESI仿宋-GB2312" w:eastAsia="CESI仿宋-GB2312" w:cs="CESI仿宋-GB2312"/>
          <w:sz w:val="24"/>
          <w:szCs w:val="24"/>
          <w:u w:val="none"/>
          <w:lang w:val="en-US" w:eastAsia="zh-CN"/>
        </w:rPr>
      </w:pPr>
    </w:p>
    <w:p w14:paraId="5BDCD2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CESI仿宋-GB2312" w:hAnsi="CESI仿宋-GB2312" w:eastAsia="CESI仿宋-GB2312" w:cs="CESI仿宋-GB2312"/>
          <w:sz w:val="24"/>
          <w:szCs w:val="24"/>
          <w:u w:val="none"/>
          <w:lang w:val="en-US" w:eastAsia="zh-CN"/>
        </w:rPr>
      </w:pPr>
    </w:p>
    <w:p w14:paraId="1605A2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24"/>
          <w:szCs w:val="24"/>
          <w:u w:val="none"/>
          <w:lang w:val="en-US" w:eastAsia="zh-CN"/>
        </w:rPr>
        <w:t xml:space="preserve">                              </w:t>
      </w: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val="en-US" w:eastAsia="zh-CN"/>
        </w:rPr>
        <w:t xml:space="preserve">  报价单位（盖章）：</w:t>
      </w:r>
    </w:p>
    <w:p w14:paraId="0119C5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/>
          <w:lang w:eastAsia="zh-CN"/>
        </w:rPr>
      </w:pPr>
      <w:r>
        <w:rPr>
          <w:rFonts w:hint="eastAsia" w:ascii="CESI仿宋-GB2312" w:hAnsi="CESI仿宋-GB2312" w:eastAsia="CESI仿宋-GB2312" w:cs="CESI仿宋-GB2312"/>
          <w:sz w:val="30"/>
          <w:szCs w:val="30"/>
          <w:u w:val="none"/>
          <w:lang w:val="en-US" w:eastAsia="zh-CN"/>
        </w:rPr>
        <w:t xml:space="preserve">                 法定代表人或被授权人签字：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D15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2025-02-21T03:14:24Z</dcterms:created>
  <dc:creator>Administrator</dc:creator>
  <cp:lastModifiedBy>振海</cp:lastModifiedBy>
  <dcterms:modified xsi:type="dcterms:W3CDTF">2025-02-21T03:15:21Z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eyJoZGlkIjoiMzQzMzVhODg3ZGU4ZjZjNGU2N2IzNjJlOThlMjlmNGUiLCJ1c2VySWQiOiI0NTM4NjY3NDcifQ==</vt:lpwstr>
  </property>
  <property fmtid="{D5CDD505-2E9C-101B-9397-08002B2CF9AE}" pid="4" name="ICV">
    <vt:lpwstr>172DE9BC1E394E2699F0091CFC508B41_12</vt:lpwstr>
  </property>
</Properties>
</file>